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024111">
        <w:trPr>
          <w:trHeight w:val="570"/>
        </w:trPr>
        <w:tc>
          <w:tcPr>
            <w:tcW w:w="10206" w:type="dxa"/>
            <w:shd w:val="clear" w:color="auto" w:fill="auto"/>
          </w:tcPr>
          <w:p w:rsidR="00024111" w:rsidRDefault="004C6D30">
            <w:pPr>
              <w:pStyle w:val="Textbody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ascii="Marianne" w:hAnsi="Marianne"/>
                <w:sz w:val="24"/>
              </w:rPr>
              <w:t xml:space="preserve">Justification des devis d’investissement en matière de lutte contre la sécheresse pour la demande d’aide France </w:t>
            </w:r>
            <w:proofErr w:type="spellStart"/>
            <w:r>
              <w:rPr>
                <w:rFonts w:ascii="Marianne" w:hAnsi="Marianne"/>
                <w:sz w:val="24"/>
              </w:rPr>
              <w:t>Agrimer</w:t>
            </w:r>
            <w:proofErr w:type="spellEnd"/>
            <w:r>
              <w:rPr>
                <w:rFonts w:ascii="Marianne" w:hAnsi="Marianne"/>
                <w:sz w:val="24"/>
              </w:rPr>
              <w:t xml:space="preserve"> N°INTV-SIIF-2023-09</w:t>
            </w:r>
          </w:p>
        </w:tc>
      </w:tr>
    </w:tbl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tabs>
          <w:tab w:val="right" w:pos="9921"/>
        </w:tabs>
        <w:spacing w:after="57"/>
        <w:jc w:val="both"/>
      </w:pPr>
      <w:r>
        <w:rPr>
          <w:rFonts w:ascii="Marianne" w:hAnsi="Marianne"/>
          <w:sz w:val="18"/>
          <w:szCs w:val="18"/>
        </w:rPr>
        <w:t xml:space="preserve">Fiche à compléter en accompagnement des devis détaillés et chiffrés des investissements avec un intitulé </w:t>
      </w:r>
      <w:r>
        <w:rPr>
          <w:rFonts w:ascii="Marianne" w:hAnsi="Marianne"/>
          <w:sz w:val="18"/>
          <w:szCs w:val="18"/>
        </w:rPr>
        <w:t>explicite permettant l’identification du matériel par rapport à celui listé en annexe de la décision.</w:t>
      </w:r>
    </w:p>
    <w:p w:rsidR="00024111" w:rsidRDefault="004C6D30">
      <w:pPr>
        <w:pStyle w:val="Standard"/>
        <w:tabs>
          <w:tab w:val="right" w:pos="9921"/>
        </w:tabs>
        <w:spacing w:after="57"/>
        <w:jc w:val="both"/>
        <w:rPr>
          <w:rFonts w:ascii="Marianne" w:eastAsia="Times New Roman" w:hAnsi="Marianne" w:cs="Times New Roman"/>
          <w:sz w:val="22"/>
          <w:szCs w:val="22"/>
        </w:rPr>
      </w:pPr>
      <w:r>
        <w:rPr>
          <w:rFonts w:ascii="Marianne" w:eastAsia="Times New Roman" w:hAnsi="Marianne" w:cs="Times New Roman"/>
          <w:sz w:val="18"/>
          <w:szCs w:val="18"/>
        </w:rPr>
        <w:t xml:space="preserve">A envoyer sur la boite : </w:t>
      </w:r>
      <w:hyperlink r:id="rId7">
        <w:r>
          <w:rPr>
            <w:rStyle w:val="LienInternet"/>
            <w:rFonts w:ascii="Marianne" w:eastAsia="Times New Roman" w:hAnsi="Marianne" w:cs="Times New Roman"/>
            <w:sz w:val="18"/>
            <w:szCs w:val="18"/>
          </w:rPr>
          <w:t>ddtm-relance-irrigation@landes.gouv.fr</w:t>
        </w:r>
      </w:hyperlink>
      <w:r>
        <w:rPr>
          <w:rFonts w:ascii="Marianne" w:eastAsia="Times New Roman" w:hAnsi="Marianne" w:cs="Times New Roman"/>
          <w:sz w:val="18"/>
          <w:szCs w:val="18"/>
        </w:rPr>
        <w:t xml:space="preserve"> avec comme titre « Plan d</w:t>
      </w:r>
      <w:r>
        <w:rPr>
          <w:rFonts w:ascii="Marianne" w:eastAsia="Times New Roman" w:hAnsi="Marianne" w:cs="Times New Roman"/>
          <w:sz w:val="18"/>
          <w:szCs w:val="18"/>
        </w:rPr>
        <w:t>e relance- irrigation – Dénomination sociale »</w:t>
      </w: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</w:pP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>1) Demandeur :</w:t>
      </w: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tbl>
      <w:tblPr>
        <w:tblW w:w="10206" w:type="dxa"/>
        <w:tblBorders>
          <w:top w:val="single" w:sz="4" w:space="0" w:color="B2B2B2"/>
          <w:left w:val="single" w:sz="4" w:space="0" w:color="B2B2B2"/>
          <w:bottom w:val="single" w:sz="4" w:space="0" w:color="B2B2B2"/>
          <w:insideH w:val="single" w:sz="4" w:space="0" w:color="B2B2B2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0"/>
        <w:gridCol w:w="6186"/>
      </w:tblGrid>
      <w:tr w:rsidR="00024111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024111" w:rsidRDefault="004C6D30">
            <w:pPr>
              <w:pStyle w:val="Standard"/>
              <w:tabs>
                <w:tab w:val="right" w:pos="9921"/>
              </w:tabs>
              <w:spacing w:before="170" w:after="170"/>
              <w:jc w:val="both"/>
              <w:rPr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t>Nom/Raison sociale du demandeur :</w:t>
            </w:r>
          </w:p>
        </w:tc>
        <w:tc>
          <w:tcPr>
            <w:tcW w:w="618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024111" w:rsidRDefault="00024111">
            <w:pPr>
              <w:pStyle w:val="Contenudetableau"/>
              <w:spacing w:before="170" w:after="170"/>
              <w:rPr>
                <w:color w:val="000000"/>
              </w:rPr>
            </w:pPr>
          </w:p>
        </w:tc>
      </w:tr>
      <w:tr w:rsidR="00024111">
        <w:tc>
          <w:tcPr>
            <w:tcW w:w="402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024111" w:rsidRDefault="004C6D30">
            <w:pPr>
              <w:pStyle w:val="Standard"/>
              <w:tabs>
                <w:tab w:val="left" w:pos="5100"/>
              </w:tabs>
              <w:spacing w:before="170" w:after="170"/>
              <w:jc w:val="both"/>
              <w:rPr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t>SIRET du demandeur :</w:t>
            </w:r>
          </w:p>
        </w:tc>
        <w:tc>
          <w:tcPr>
            <w:tcW w:w="618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024111" w:rsidRDefault="00024111">
            <w:pPr>
              <w:pStyle w:val="Contenudetableau"/>
              <w:spacing w:before="170" w:after="170"/>
              <w:rPr>
                <w:color w:val="000000"/>
              </w:rPr>
            </w:pPr>
          </w:p>
        </w:tc>
      </w:tr>
      <w:tr w:rsidR="00024111">
        <w:tc>
          <w:tcPr>
            <w:tcW w:w="402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024111" w:rsidRDefault="004C6D30">
            <w:pPr>
              <w:tabs>
                <w:tab w:val="left" w:pos="5100"/>
              </w:tabs>
              <w:spacing w:before="170" w:after="170"/>
              <w:jc w:val="both"/>
            </w:pPr>
            <w:r>
              <w:rPr>
                <w:rFonts w:ascii="Marianne" w:eastAsia="Times New Roman" w:hAnsi="Marianne" w:cs="Times New Roman"/>
                <w:sz w:val="22"/>
                <w:szCs w:val="22"/>
              </w:rPr>
              <w:t>N°PACAGE :</w:t>
            </w:r>
          </w:p>
        </w:tc>
        <w:tc>
          <w:tcPr>
            <w:tcW w:w="618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024111" w:rsidRDefault="00024111">
            <w:pPr>
              <w:pStyle w:val="Contenudetableau"/>
              <w:spacing w:before="170" w:after="170"/>
              <w:rPr>
                <w:color w:val="000000"/>
              </w:rPr>
            </w:pPr>
          </w:p>
        </w:tc>
      </w:tr>
      <w:tr w:rsidR="00024111">
        <w:tc>
          <w:tcPr>
            <w:tcW w:w="402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024111" w:rsidRDefault="004C6D30">
            <w:pPr>
              <w:pStyle w:val="Standard"/>
              <w:tabs>
                <w:tab w:val="left" w:pos="5100"/>
              </w:tabs>
              <w:spacing w:before="170" w:after="170"/>
              <w:jc w:val="both"/>
              <w:rPr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t>Adresse du demandeur :</w:t>
            </w:r>
          </w:p>
        </w:tc>
        <w:tc>
          <w:tcPr>
            <w:tcW w:w="618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024111" w:rsidRDefault="00024111">
            <w:pPr>
              <w:pStyle w:val="Contenudetableau"/>
              <w:spacing w:before="170" w:after="170"/>
              <w:rPr>
                <w:color w:val="000000"/>
              </w:rPr>
            </w:pPr>
          </w:p>
          <w:p w:rsidR="00024111" w:rsidRDefault="00024111">
            <w:pPr>
              <w:pStyle w:val="Contenudetableau"/>
              <w:spacing w:before="170" w:after="170"/>
              <w:rPr>
                <w:color w:val="000000"/>
              </w:rPr>
            </w:pPr>
          </w:p>
        </w:tc>
      </w:tr>
      <w:tr w:rsidR="00024111">
        <w:tc>
          <w:tcPr>
            <w:tcW w:w="402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024111" w:rsidRDefault="004C6D30">
            <w:pPr>
              <w:pStyle w:val="Standard"/>
              <w:tabs>
                <w:tab w:val="left" w:pos="5100"/>
              </w:tabs>
              <w:spacing w:before="170" w:after="170"/>
              <w:jc w:val="both"/>
              <w:rPr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t>Téléphone du demandeur :</w:t>
            </w:r>
          </w:p>
        </w:tc>
        <w:tc>
          <w:tcPr>
            <w:tcW w:w="618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024111" w:rsidRDefault="00024111">
            <w:pPr>
              <w:pStyle w:val="Contenudetableau"/>
              <w:spacing w:before="170" w:after="170"/>
              <w:rPr>
                <w:color w:val="000000"/>
              </w:rPr>
            </w:pPr>
          </w:p>
        </w:tc>
      </w:tr>
      <w:tr w:rsidR="00024111">
        <w:tc>
          <w:tcPr>
            <w:tcW w:w="402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024111" w:rsidRDefault="004C6D30">
            <w:pPr>
              <w:pStyle w:val="Standard"/>
              <w:tabs>
                <w:tab w:val="left" w:pos="5100"/>
              </w:tabs>
              <w:spacing w:before="170" w:after="170"/>
              <w:jc w:val="both"/>
              <w:rPr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t>Mail du demandeur :</w:t>
            </w:r>
          </w:p>
        </w:tc>
        <w:tc>
          <w:tcPr>
            <w:tcW w:w="618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024111" w:rsidRDefault="00024111">
            <w:pPr>
              <w:pStyle w:val="Contenudetableau"/>
              <w:spacing w:before="170" w:after="170"/>
              <w:rPr>
                <w:color w:val="000000"/>
              </w:rPr>
            </w:pPr>
          </w:p>
        </w:tc>
      </w:tr>
    </w:tbl>
    <w:p w:rsidR="00024111" w:rsidRDefault="00024111">
      <w:pPr>
        <w:pStyle w:val="Standard"/>
        <w:tabs>
          <w:tab w:val="left" w:pos="5100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tabs>
          <w:tab w:val="right" w:pos="9921"/>
        </w:tabs>
        <w:jc w:val="both"/>
      </w:pP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 xml:space="preserve">2) Localisation des surfaces concernées par </w:t>
      </w: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>le projet</w:t>
      </w: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tbl>
      <w:tblPr>
        <w:tblW w:w="10206" w:type="dxa"/>
        <w:tblBorders>
          <w:top w:val="single" w:sz="4" w:space="0" w:color="B2B2B2"/>
          <w:left w:val="single" w:sz="4" w:space="0" w:color="B2B2B2"/>
          <w:bottom w:val="single" w:sz="4" w:space="0" w:color="B2B2B2"/>
          <w:insideH w:val="single" w:sz="4" w:space="0" w:color="B2B2B2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0"/>
        <w:gridCol w:w="6186"/>
      </w:tblGrid>
      <w:tr w:rsidR="00024111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024111" w:rsidRDefault="004C6D30">
            <w:pPr>
              <w:pStyle w:val="Standard"/>
              <w:tabs>
                <w:tab w:val="right" w:pos="9921"/>
              </w:tabs>
              <w:spacing w:before="170" w:after="170"/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  <w:r>
              <w:rPr>
                <w:rFonts w:ascii="Marianne" w:eastAsia="Times New Roman" w:hAnsi="Marianne" w:cs="Times New Roman"/>
                <w:sz w:val="22"/>
                <w:szCs w:val="22"/>
              </w:rPr>
              <w:t>Commune du projet</w:t>
            </w:r>
          </w:p>
        </w:tc>
        <w:tc>
          <w:tcPr>
            <w:tcW w:w="618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024111" w:rsidRDefault="00024111">
            <w:pPr>
              <w:pStyle w:val="Contenudetableau"/>
              <w:spacing w:before="170" w:after="170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</w:tc>
      </w:tr>
      <w:tr w:rsidR="00024111">
        <w:tc>
          <w:tcPr>
            <w:tcW w:w="402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:rsidR="00024111" w:rsidRDefault="004C6D30">
            <w:pPr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  <w:r>
              <w:rPr>
                <w:rFonts w:ascii="Marianne" w:eastAsia="Times New Roman" w:hAnsi="Marianne" w:cs="Times New Roman"/>
                <w:sz w:val="22"/>
                <w:szCs w:val="22"/>
              </w:rPr>
              <w:t>Numéro îlot/parcelles PAC concerné</w:t>
            </w:r>
          </w:p>
        </w:tc>
        <w:tc>
          <w:tcPr>
            <w:tcW w:w="618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024111" w:rsidRDefault="004C6D30">
            <w:pPr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i/>
                <w:iCs/>
                <w:sz w:val="22"/>
                <w:szCs w:val="22"/>
              </w:rPr>
            </w:pPr>
            <w:r>
              <w:rPr>
                <w:rFonts w:ascii="Marianne" w:eastAsia="Times New Roman" w:hAnsi="Marianne" w:cs="Times New Roman"/>
                <w:i/>
                <w:iCs/>
                <w:sz w:val="22"/>
                <w:szCs w:val="22"/>
              </w:rPr>
              <w:t>Joindre un extrait du RPG sur lequel seront identifiées ces surfaces</w:t>
            </w:r>
          </w:p>
          <w:p w:rsidR="00024111" w:rsidRDefault="00024111">
            <w:pPr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024111" w:rsidRDefault="00024111">
            <w:pPr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024111" w:rsidRDefault="00024111">
            <w:pPr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</w:tc>
      </w:tr>
    </w:tbl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</w:pPr>
    </w:p>
    <w:p w:rsidR="00024111" w:rsidRDefault="004C6D30">
      <w:pPr>
        <w:pStyle w:val="Standard"/>
        <w:tabs>
          <w:tab w:val="right" w:pos="9921"/>
        </w:tabs>
        <w:jc w:val="both"/>
      </w:pP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>3) Description du projet :</w:t>
      </w: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tabs>
          <w:tab w:val="right" w:pos="9921"/>
        </w:tabs>
        <w:jc w:val="both"/>
      </w:pPr>
      <w:r>
        <w:rPr>
          <w:rFonts w:ascii="Marianne" w:eastAsia="Times New Roman" w:hAnsi="Marianne" w:cs="Times New Roman"/>
          <w:sz w:val="22"/>
          <w:szCs w:val="22"/>
        </w:rPr>
        <w:t>Décrire votre installation actuelle d’irrigation :</w:t>
      </w: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tabs>
          <w:tab w:val="right" w:pos="9921"/>
        </w:tabs>
        <w:jc w:val="both"/>
      </w:pPr>
      <w:r>
        <w:rPr>
          <w:rFonts w:ascii="Marianne" w:eastAsia="Times New Roman" w:hAnsi="Marianne" w:cs="Times New Roman"/>
          <w:sz w:val="22"/>
          <w:szCs w:val="22"/>
        </w:rPr>
        <w:t>Décrire simplement votre projet global en apportant des éléments démontrant les économies d’eau qui seront réalisées :</w:t>
      </w: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tabs>
          <w:tab w:val="right" w:pos="9921"/>
        </w:tabs>
        <w:jc w:val="both"/>
      </w:pP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>4) Origine de la ressource en eau sur les surfaces concernées</w:t>
      </w: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tbl>
      <w:tblPr>
        <w:tblW w:w="10206" w:type="dxa"/>
        <w:tblBorders>
          <w:top w:val="single" w:sz="4" w:space="0" w:color="B2B2B2"/>
          <w:left w:val="single" w:sz="4" w:space="0" w:color="B2B2B2"/>
          <w:bottom w:val="single" w:sz="4" w:space="0" w:color="B2B2B2"/>
          <w:insideH w:val="single" w:sz="4" w:space="0" w:color="B2B2B2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0"/>
        <w:gridCol w:w="6186"/>
      </w:tblGrid>
      <w:tr w:rsidR="00024111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tabs>
                <w:tab w:val="right" w:pos="9921"/>
              </w:tabs>
              <w:spacing w:before="170" w:after="170"/>
              <w:jc w:val="both"/>
              <w:rPr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lastRenderedPageBreak/>
              <w:t>Prélèvement individuel</w:t>
            </w:r>
          </w:p>
        </w:tc>
        <w:tc>
          <w:tcPr>
            <w:tcW w:w="618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024111" w:rsidRDefault="004C6D30">
            <w:pPr>
              <w:pStyle w:val="Standard"/>
              <w:tabs>
                <w:tab w:val="right" w:pos="9921"/>
              </w:tabs>
              <w:jc w:val="both"/>
              <w:rPr>
                <w:i/>
                <w:iCs/>
                <w:color w:val="000000"/>
              </w:rPr>
            </w:pPr>
            <w:r>
              <w:rPr>
                <w:rFonts w:ascii="Marianne" w:eastAsia="Times New Roman" w:hAnsi="Marianne" w:cs="Times New Roman"/>
                <w:i/>
                <w:iCs/>
                <w:color w:val="000000"/>
                <w:sz w:val="22"/>
                <w:szCs w:val="22"/>
              </w:rPr>
              <w:t xml:space="preserve">Indiquer le nom de la rivière, nappe sollicitée </w:t>
            </w:r>
            <w:r>
              <w:rPr>
                <w:rFonts w:ascii="Marianne" w:eastAsia="Times New Roman" w:hAnsi="Marianne" w:cs="Times New Roman"/>
                <w:i/>
                <w:iCs/>
                <w:color w:val="000000"/>
                <w:sz w:val="22"/>
                <w:szCs w:val="22"/>
              </w:rPr>
              <w:t>ou numéro de plan d’eau</w:t>
            </w:r>
          </w:p>
          <w:p w:rsidR="00024111" w:rsidRDefault="004C6D30">
            <w:pPr>
              <w:pStyle w:val="Corpsdetexte"/>
              <w:tabs>
                <w:tab w:val="right" w:pos="9921"/>
              </w:tabs>
              <w:spacing w:after="0"/>
              <w:jc w:val="both"/>
              <w:rPr>
                <w:rFonts w:ascii="Marianne;serif" w:hAnsi="Marianne;serif" w:hint="eastAsia"/>
                <w:i/>
                <w:iCs/>
                <w:color w:val="000000"/>
                <w:sz w:val="22"/>
              </w:rPr>
            </w:pPr>
            <w:r>
              <w:rPr>
                <w:rFonts w:ascii="Marianne" w:eastAsia="Times New Roman" w:hAnsi="Marianne" w:cs="Times New Roman"/>
                <w:i/>
                <w:iCs/>
                <w:color w:val="000000"/>
                <w:sz w:val="22"/>
                <w:szCs w:val="22"/>
              </w:rPr>
              <w:t>Joindre un extrait de l’autorisation de prélèvement la plus récente en identifiant le(s) prélèvement(s) concerné(s)</w:t>
            </w:r>
          </w:p>
          <w:p w:rsidR="00024111" w:rsidRDefault="00024111">
            <w:pPr>
              <w:pStyle w:val="Standard"/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024111" w:rsidRDefault="00024111">
            <w:pPr>
              <w:pStyle w:val="Standard"/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024111" w:rsidRDefault="00024111">
            <w:pPr>
              <w:pStyle w:val="Standard"/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024111" w:rsidRDefault="00024111">
            <w:pPr>
              <w:pStyle w:val="Standard"/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</w:tc>
      </w:tr>
      <w:tr w:rsidR="00024111">
        <w:tc>
          <w:tcPr>
            <w:tcW w:w="402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tabs>
                <w:tab w:val="right" w:pos="9921"/>
              </w:tabs>
              <w:spacing w:before="170" w:after="170"/>
              <w:jc w:val="center"/>
              <w:rPr>
                <w:rFonts w:ascii="Marianne" w:hAnsi="Marianne" w:hint="eastAsia"/>
                <w:b/>
                <w:bCs/>
                <w:color w:val="000000"/>
              </w:rPr>
            </w:pPr>
            <w:r>
              <w:rPr>
                <w:rFonts w:ascii="Marianne" w:hAnsi="Marianne"/>
                <w:b/>
                <w:bCs/>
                <w:color w:val="000000"/>
              </w:rPr>
              <w:t>OU</w:t>
            </w:r>
          </w:p>
        </w:tc>
        <w:tc>
          <w:tcPr>
            <w:tcW w:w="618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024111" w:rsidRDefault="00024111">
            <w:pPr>
              <w:pStyle w:val="Contenudetableau"/>
              <w:rPr>
                <w:color w:val="000000"/>
              </w:rPr>
            </w:pPr>
          </w:p>
        </w:tc>
      </w:tr>
      <w:tr w:rsidR="00024111">
        <w:tc>
          <w:tcPr>
            <w:tcW w:w="402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tabs>
                <w:tab w:val="right" w:pos="9921"/>
              </w:tabs>
              <w:jc w:val="both"/>
              <w:rPr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t>Borne / réseau collectif d’irrigation</w:t>
            </w:r>
          </w:p>
        </w:tc>
        <w:tc>
          <w:tcPr>
            <w:tcW w:w="618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024111" w:rsidRDefault="004C6D30">
            <w:pPr>
              <w:pStyle w:val="Standard"/>
              <w:tabs>
                <w:tab w:val="right" w:pos="9921"/>
              </w:tabs>
              <w:jc w:val="both"/>
              <w:rPr>
                <w:i/>
                <w:iCs/>
                <w:color w:val="000000"/>
              </w:rPr>
            </w:pPr>
            <w:r>
              <w:rPr>
                <w:rFonts w:ascii="Marianne" w:eastAsia="Times New Roman" w:hAnsi="Marianne" w:cs="Times New Roman"/>
                <w:i/>
                <w:iCs/>
                <w:color w:val="000000"/>
                <w:sz w:val="22"/>
                <w:szCs w:val="22"/>
              </w:rPr>
              <w:t xml:space="preserve">Préciser le nom de la structure collective (ASA, ASL, AF, Réseau </w:t>
            </w:r>
            <w:r>
              <w:rPr>
                <w:rFonts w:ascii="Marianne" w:eastAsia="Times New Roman" w:hAnsi="Marianne" w:cs="Times New Roman"/>
                <w:i/>
                <w:iCs/>
                <w:color w:val="000000"/>
                <w:sz w:val="22"/>
                <w:szCs w:val="22"/>
              </w:rPr>
              <w:t>communal, CUMA, …)</w:t>
            </w:r>
          </w:p>
          <w:p w:rsidR="00024111" w:rsidRDefault="004C6D30">
            <w:pPr>
              <w:pStyle w:val="Standard"/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</w:pPr>
            <w:r>
              <w:rPr>
                <w:rFonts w:ascii="Marianne" w:eastAsia="Times New Roman" w:hAnsi="Marianne" w:cs="Times New Roman"/>
                <w:i/>
                <w:color w:val="000000"/>
                <w:sz w:val="22"/>
                <w:szCs w:val="22"/>
              </w:rPr>
              <w:t>Fournir une attestation de la structure indiquant que l’équipement en projet sera bien desservi par le réseau collectif</w:t>
            </w:r>
          </w:p>
          <w:p w:rsidR="00024111" w:rsidRDefault="00024111">
            <w:pPr>
              <w:pStyle w:val="Standard"/>
              <w:tabs>
                <w:tab w:val="right" w:pos="9921"/>
              </w:tabs>
              <w:jc w:val="both"/>
              <w:rPr>
                <w:i/>
              </w:rPr>
            </w:pPr>
          </w:p>
          <w:p w:rsidR="00024111" w:rsidRDefault="00024111">
            <w:pPr>
              <w:pStyle w:val="Standard"/>
              <w:tabs>
                <w:tab w:val="right" w:pos="9921"/>
              </w:tabs>
              <w:jc w:val="both"/>
              <w:rPr>
                <w:i/>
              </w:rPr>
            </w:pPr>
          </w:p>
          <w:p w:rsidR="00024111" w:rsidRDefault="00024111">
            <w:pPr>
              <w:pStyle w:val="Standard"/>
              <w:tabs>
                <w:tab w:val="right" w:pos="9921"/>
              </w:tabs>
              <w:jc w:val="both"/>
              <w:rPr>
                <w:i/>
              </w:rPr>
            </w:pPr>
          </w:p>
          <w:p w:rsidR="00024111" w:rsidRDefault="00024111">
            <w:pPr>
              <w:pStyle w:val="Standard"/>
              <w:tabs>
                <w:tab w:val="right" w:pos="9921"/>
              </w:tabs>
              <w:jc w:val="both"/>
              <w:rPr>
                <w:i/>
              </w:rPr>
            </w:pPr>
          </w:p>
          <w:p w:rsidR="00024111" w:rsidRDefault="00024111">
            <w:pPr>
              <w:pStyle w:val="Standard"/>
              <w:tabs>
                <w:tab w:val="right" w:pos="9921"/>
              </w:tabs>
              <w:jc w:val="both"/>
              <w:rPr>
                <w:i/>
              </w:rPr>
            </w:pPr>
          </w:p>
        </w:tc>
      </w:tr>
    </w:tbl>
    <w:p w:rsidR="00024111" w:rsidRDefault="00024111">
      <w:pPr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tabs>
          <w:tab w:val="right" w:pos="9921"/>
        </w:tabs>
        <w:jc w:val="both"/>
      </w:pP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>5) Système de mesure :</w:t>
      </w: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tabs>
          <w:tab w:val="right" w:pos="9921"/>
        </w:tabs>
        <w:jc w:val="both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3405" simplePos="0" relativeHeight="2" behindDoc="0" locked="0" layoutInCell="1" allowOverlap="1" wp14:anchorId="29B95C63">
                <wp:simplePos x="0" y="0"/>
                <wp:positionH relativeFrom="column">
                  <wp:posOffset>-8890</wp:posOffset>
                </wp:positionH>
                <wp:positionV relativeFrom="paragraph">
                  <wp:posOffset>29845</wp:posOffset>
                </wp:positionV>
                <wp:extent cx="126365" cy="110490"/>
                <wp:effectExtent l="0" t="0" r="28200" b="2499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0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4111" w:rsidRDefault="00024111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Marianne" w:eastAsia="Times New Roman" w:hAnsi="Marianne" w:cs="Times New Roman"/>
          <w:sz w:val="22"/>
          <w:szCs w:val="22"/>
        </w:rPr>
        <w:t xml:space="preserve">    Vous disposez d’un système de mesure :</w:t>
      </w: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numPr>
          <w:ilvl w:val="0"/>
          <w:numId w:val="1"/>
        </w:numPr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  <w:r>
        <w:rPr>
          <w:rFonts w:ascii="Marianne" w:eastAsia="Times New Roman" w:hAnsi="Marianne" w:cs="Times New Roman"/>
          <w:sz w:val="22"/>
          <w:szCs w:val="22"/>
        </w:rPr>
        <w:t xml:space="preserve">Type de compteur (volumétrique, </w:t>
      </w:r>
      <w:r>
        <w:rPr>
          <w:rFonts w:ascii="Marianne" w:eastAsia="Times New Roman" w:hAnsi="Marianne" w:cs="Times New Roman"/>
          <w:sz w:val="22"/>
          <w:szCs w:val="22"/>
        </w:rPr>
        <w:t>horaire, autre) :</w:t>
      </w: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tabs>
          <w:tab w:val="right" w:pos="9921"/>
        </w:tabs>
        <w:ind w:left="1077"/>
        <w:jc w:val="both"/>
        <w:rPr>
          <w:rFonts w:ascii="Marianne" w:eastAsia="Times New Roman" w:hAnsi="Marianne" w:cs="Times New Roman"/>
          <w:sz w:val="22"/>
          <w:szCs w:val="22"/>
        </w:rPr>
      </w:pPr>
      <w:r>
        <w:rPr>
          <w:rFonts w:ascii="Marianne" w:eastAsia="Times New Roman" w:hAnsi="Marianne" w:cs="Times New Roman"/>
          <w:sz w:val="22"/>
          <w:szCs w:val="22"/>
        </w:rPr>
        <w:t xml:space="preserve">Si compteur horaire, préciser le ou les points de prélèvements (Numéro) associé(s) au projet d’investissements : </w:t>
      </w:r>
    </w:p>
    <w:p w:rsidR="00024111" w:rsidRDefault="00024111">
      <w:pPr>
        <w:pStyle w:val="Standard"/>
        <w:tabs>
          <w:tab w:val="right" w:pos="9921"/>
        </w:tabs>
        <w:ind w:left="1077"/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numPr>
          <w:ilvl w:val="0"/>
          <w:numId w:val="1"/>
        </w:numPr>
        <w:tabs>
          <w:tab w:val="right" w:pos="9921"/>
        </w:tabs>
        <w:jc w:val="both"/>
      </w:pPr>
      <w:r>
        <w:rPr>
          <w:rFonts w:ascii="Marianne" w:eastAsia="Times New Roman" w:hAnsi="Marianne" w:cs="Times New Roman"/>
          <w:sz w:val="22"/>
          <w:szCs w:val="22"/>
        </w:rPr>
        <w:t xml:space="preserve">Numéro de série du compteur </w:t>
      </w:r>
      <w:r>
        <w:rPr>
          <w:rFonts w:ascii="Marianne" w:eastAsia="Times New Roman" w:hAnsi="Marianne" w:cs="Times New Roman"/>
          <w:i/>
          <w:sz w:val="22"/>
          <w:szCs w:val="22"/>
        </w:rPr>
        <w:t>(Néant si compteur horaire)</w:t>
      </w:r>
      <w:r>
        <w:rPr>
          <w:rFonts w:ascii="Marianne" w:eastAsia="Times New Roman" w:hAnsi="Marianne" w:cs="Times New Roman"/>
          <w:sz w:val="22"/>
          <w:szCs w:val="22"/>
        </w:rPr>
        <w:t xml:space="preserve"> : </w:t>
      </w: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hAnsi="Marianne" w:hint="eastAsia"/>
          <w:sz w:val="22"/>
          <w:szCs w:val="22"/>
        </w:rPr>
      </w:pPr>
    </w:p>
    <w:p w:rsidR="00024111" w:rsidRDefault="00024111">
      <w:pPr>
        <w:pStyle w:val="Standard"/>
        <w:tabs>
          <w:tab w:val="right" w:pos="9921"/>
        </w:tabs>
        <w:ind w:left="1077"/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</w:pP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>OU</w:t>
      </w: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tabs>
          <w:tab w:val="left" w:pos="5685"/>
          <w:tab w:val="left" w:pos="6810"/>
          <w:tab w:val="left" w:pos="7080"/>
          <w:tab w:val="right" w:pos="7650"/>
          <w:tab w:val="left" w:pos="8445"/>
        </w:tabs>
        <w:jc w:val="both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3405" simplePos="0" relativeHeight="3" behindDoc="0" locked="0" layoutInCell="1" allowOverlap="1" wp14:anchorId="4B4E31B0">
                <wp:simplePos x="0" y="0"/>
                <wp:positionH relativeFrom="column">
                  <wp:posOffset>-8890</wp:posOffset>
                </wp:positionH>
                <wp:positionV relativeFrom="paragraph">
                  <wp:posOffset>29845</wp:posOffset>
                </wp:positionV>
                <wp:extent cx="126365" cy="110490"/>
                <wp:effectExtent l="0" t="0" r="28200" b="2499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0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4111" w:rsidRDefault="00024111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Marianne" w:eastAsia="Times New Roman" w:hAnsi="Marianne" w:cs="Times New Roman"/>
          <w:sz w:val="22"/>
          <w:szCs w:val="22"/>
        </w:rPr>
        <w:t xml:space="preserve">    Votre demande prévoit l’installation d’un </w:t>
      </w:r>
      <w:r>
        <w:rPr>
          <w:rFonts w:ascii="Marianne" w:eastAsia="Times New Roman" w:hAnsi="Marianne" w:cs="Times New Roman"/>
          <w:sz w:val="22"/>
          <w:szCs w:val="22"/>
        </w:rPr>
        <w:t>compteur</w:t>
      </w:r>
      <w:r>
        <w:rPr>
          <w:rFonts w:ascii="Marianne" w:eastAsia="Times New Roman" w:hAnsi="Marianne" w:cs="Times New Roman"/>
          <w:sz w:val="22"/>
          <w:szCs w:val="22"/>
        </w:rPr>
        <w:tab/>
        <w:t>oui</w:t>
      </w:r>
      <w:r>
        <w:rPr>
          <w:rFonts w:ascii="Marianne" w:eastAsia="Times New Roman" w:hAnsi="Marianne" w:cs="Times New Roman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Marianne" w:eastAsia="Times New Roman" w:hAnsi="Marianne" w:cs="Times New Roman"/>
          <w:sz w:val="22"/>
          <w:szCs w:val="22"/>
        </w:rPr>
        <w:tab/>
        <w:t>non</w:t>
      </w:r>
      <w:r>
        <w:rPr>
          <w:rFonts w:ascii="Marianne" w:eastAsia="Times New Roman" w:hAnsi="Marianne" w:cs="Times New Roman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</w:p>
    <w:p w:rsidR="00024111" w:rsidRDefault="00024111">
      <w:pPr>
        <w:pStyle w:val="Standard"/>
        <w:tabs>
          <w:tab w:val="left" w:pos="5685"/>
          <w:tab w:val="left" w:pos="6810"/>
          <w:tab w:val="left" w:pos="7080"/>
          <w:tab w:val="right" w:pos="7650"/>
          <w:tab w:val="left" w:pos="8445"/>
        </w:tabs>
        <w:jc w:val="both"/>
        <w:rPr>
          <w:rFonts w:eastAsia="Webdings" w:cs="Webdings"/>
          <w:sz w:val="22"/>
          <w:szCs w:val="22"/>
        </w:rPr>
      </w:pP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</w:pP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</w:pP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024111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024111" w:rsidRDefault="004C6D30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  <w:r>
        <w:br w:type="page"/>
      </w:r>
    </w:p>
    <w:tbl>
      <w:tblPr>
        <w:tblW w:w="10890" w:type="dxa"/>
        <w:tblInd w:w="-2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45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2040"/>
        <w:gridCol w:w="2836"/>
        <w:gridCol w:w="4200"/>
        <w:gridCol w:w="1814"/>
      </w:tblGrid>
      <w:tr w:rsidR="0002411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pageBreakBefore/>
              <w:widowControl w:val="0"/>
              <w:rPr>
                <w:sz w:val="19"/>
                <w:szCs w:val="19"/>
              </w:rPr>
            </w:pPr>
            <w:r>
              <w:rPr>
                <w:rFonts w:ascii="Marianne" w:hAnsi="Marianne"/>
                <w:b/>
                <w:color w:val="000000"/>
                <w:sz w:val="19"/>
                <w:szCs w:val="19"/>
              </w:rPr>
              <w:lastRenderedPageBreak/>
              <w:t xml:space="preserve">Code matériel </w:t>
            </w:r>
          </w:p>
          <w:p w:rsidR="00024111" w:rsidRDefault="004C6D30">
            <w:pPr>
              <w:pStyle w:val="Standard"/>
              <w:widowControl w:val="0"/>
              <w:rPr>
                <w:i/>
                <w:iCs/>
                <w:sz w:val="19"/>
                <w:szCs w:val="19"/>
              </w:rPr>
            </w:pPr>
            <w:r>
              <w:rPr>
                <w:rFonts w:ascii="Marianne" w:hAnsi="Marianne"/>
                <w:i/>
                <w:iCs/>
                <w:color w:val="000000"/>
                <w:sz w:val="19"/>
                <w:szCs w:val="19"/>
              </w:rPr>
              <w:t>(annexe décision FAM)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rPr>
                <w:sz w:val="19"/>
                <w:szCs w:val="19"/>
              </w:rPr>
            </w:pPr>
            <w:r>
              <w:rPr>
                <w:rFonts w:ascii="Marianne" w:hAnsi="Marianne"/>
                <w:b/>
                <w:color w:val="000000"/>
                <w:sz w:val="19"/>
                <w:szCs w:val="19"/>
              </w:rPr>
              <w:t>Type de matériel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rPr>
                <w:rFonts w:ascii="Marianne" w:hAnsi="Marianne" w:hint="eastAsia"/>
                <w:b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19"/>
                <w:szCs w:val="19"/>
              </w:rPr>
              <w:t>Justification d’économie d’eau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center"/>
              <w:rPr>
                <w:rFonts w:ascii="Marianne" w:hAnsi="Marianne" w:hint="eastAsia"/>
                <w:b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19"/>
                <w:szCs w:val="19"/>
              </w:rPr>
              <w:t>Cocher la justification correspondante</w:t>
            </w:r>
          </w:p>
        </w:tc>
      </w:tr>
      <w:tr w:rsidR="0002411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F29, F34, F35, F38, F39, F44, F58, F65, F66, F74, F78, F79, F80, F81, F84, F85, F86, F87, F88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Utilisation des eaux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pluviales, eaux drainées et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eaux usées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Permet d’éviter des pompages en rivières ou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forage et l’utilisation accrue des eaux de pluies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19"/>
                <w:szCs w:val="19"/>
              </w:rPr>
            </w:pPr>
          </w:p>
        </w:tc>
      </w:tr>
      <w:tr w:rsidR="0002411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F30, F68, F69, F70, F71, F89, F90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Pilotage irrigation (sondes,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télégestion, …)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 xml:space="preserve">Permet d’améliorer </w:t>
            </w:r>
            <w:r>
              <w:rPr>
                <w:rFonts w:ascii="Marianne" w:hAnsi="Marianne"/>
                <w:color w:val="000000"/>
                <w:sz w:val="19"/>
                <w:szCs w:val="19"/>
              </w:rPr>
              <w:t>l’efficience de l’irrigation et donc de faire des économies d’eau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19"/>
                <w:szCs w:val="19"/>
              </w:rPr>
            </w:pPr>
          </w:p>
        </w:tc>
      </w:tr>
      <w:tr w:rsidR="0002411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F32, F50, F57, F61, f76,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Automatisation des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apports d’eau et régulation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de l’irrigation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19"/>
                <w:szCs w:val="19"/>
              </w:rPr>
              <w:t>L’automatisation permet d’adapter les apports d’eau de manière plus réactive et plus précise, amélio</w:t>
            </w:r>
            <w:r>
              <w:rPr>
                <w:rFonts w:ascii="Marianne" w:hAnsi="Marianne"/>
                <w:sz w:val="19"/>
                <w:szCs w:val="19"/>
              </w:rPr>
              <w:t>rant ainsi l’efficience de l’eau d’irrigation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19"/>
                <w:szCs w:val="19"/>
              </w:rPr>
            </w:pPr>
          </w:p>
        </w:tc>
      </w:tr>
      <w:tr w:rsidR="0002411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 xml:space="preserve"> F33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Compteurs communicants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(pour réseaux collectifs et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stations individuelles)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19"/>
                <w:szCs w:val="19"/>
              </w:rPr>
              <w:t>Permet à l’irrigant ou au gestionnaire de suivre en temps réel les volumes prélevés et les débits instantanés, détectant au plus</w:t>
            </w:r>
            <w:r>
              <w:rPr>
                <w:rFonts w:ascii="Marianne" w:hAnsi="Marianne"/>
                <w:sz w:val="19"/>
                <w:szCs w:val="19"/>
              </w:rPr>
              <w:t xml:space="preserve"> tôt les fuites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19"/>
                <w:szCs w:val="19"/>
              </w:rPr>
            </w:pPr>
          </w:p>
        </w:tc>
      </w:tr>
      <w:tr w:rsidR="0002411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F36, F37, F40,  F55, F56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Favorise l’ombrage des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cultures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19"/>
                <w:szCs w:val="19"/>
              </w:rPr>
              <w:t>Ces dispositifs permettent de réduire la demande en eaux des plantes et donc de faire des économies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19"/>
                <w:szCs w:val="19"/>
              </w:rPr>
            </w:pPr>
          </w:p>
        </w:tc>
      </w:tr>
      <w:tr w:rsidR="0002411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F41, F42, F45, F47, F49, F51, F52, F53, F60, F73, F75, F77, F82, F83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 xml:space="preserve">Goutte à </w:t>
            </w:r>
            <w:r>
              <w:rPr>
                <w:rFonts w:ascii="Marianne" w:hAnsi="Marianne"/>
                <w:sz w:val="19"/>
                <w:szCs w:val="19"/>
              </w:rPr>
              <w:t>goutte, micro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 xml:space="preserve">Irrigation, micro aspersion, sprinkler et </w:t>
            </w:r>
            <w:proofErr w:type="spellStart"/>
            <w:r>
              <w:rPr>
                <w:rFonts w:ascii="Marianne" w:hAnsi="Marianne"/>
                <w:sz w:val="19"/>
                <w:szCs w:val="19"/>
              </w:rPr>
              <w:t>ferti</w:t>
            </w:r>
            <w:proofErr w:type="spellEnd"/>
            <w:r>
              <w:rPr>
                <w:rFonts w:ascii="Marianne" w:hAnsi="Marianne"/>
                <w:sz w:val="19"/>
                <w:szCs w:val="19"/>
              </w:rPr>
              <w:t>-irrigation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19"/>
                <w:szCs w:val="19"/>
              </w:rPr>
              <w:t>Ce système économe en eau permet d’avoir des apports d’eau localisés au plus proche des besoins en eau des plantes et de limiter les pertes par évaporation.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19"/>
                <w:szCs w:val="19"/>
              </w:rPr>
            </w:pPr>
          </w:p>
        </w:tc>
      </w:tr>
      <w:tr w:rsidR="0002411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F46, F48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Matériel de for</w:t>
            </w:r>
            <w:r>
              <w:rPr>
                <w:rFonts w:ascii="Marianne" w:hAnsi="Marianne"/>
                <w:sz w:val="19"/>
                <w:szCs w:val="19"/>
              </w:rPr>
              <w:t>mation et d’effacement des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diguettes en inter-buttes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19"/>
                <w:szCs w:val="19"/>
              </w:rPr>
              <w:t>La formation de ses diguettes permet au sol de mieux retenir l’eau et donc d’économiser l’eau apportée. Leur effacement permet d’améliorer la récolte et donc d’inciter à leur création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19"/>
                <w:szCs w:val="19"/>
              </w:rPr>
            </w:pPr>
          </w:p>
        </w:tc>
      </w:tr>
      <w:tr w:rsidR="0002411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F43, F54, F72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Stockage de l’eau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19"/>
                <w:szCs w:val="19"/>
              </w:rPr>
              <w:t>Le dispositif de géotextile au fond des retenues permet d’augmenter l’étanchéité de celle-ci et ainsi éviter les déperditions. Le stockage de l’eau autrement que par des retenues à l’air libre permet d’éviter l’évaporation dans les réserv</w:t>
            </w:r>
            <w:r>
              <w:rPr>
                <w:rFonts w:ascii="Marianne" w:hAnsi="Marianne"/>
                <w:sz w:val="19"/>
                <w:szCs w:val="19"/>
              </w:rPr>
              <w:t>es.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19"/>
                <w:szCs w:val="19"/>
              </w:rPr>
            </w:pPr>
          </w:p>
        </w:tc>
      </w:tr>
      <w:tr w:rsidR="0002411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F31, F59, F60,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F62, F63, F64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Pivots, rampes, asperseurs basse pression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19"/>
                <w:szCs w:val="19"/>
              </w:rPr>
              <w:t>Permet des économies d’eau dans les cas suivants :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19"/>
                <w:szCs w:val="19"/>
              </w:rPr>
              <w:t>. Installation en remplacement d’un ou plusieurs enrouleurs/canons d’aspersion, couverture intégrale,</w:t>
            </w:r>
          </w:p>
          <w:p w:rsidR="00024111" w:rsidRDefault="004C6D30">
            <w:pPr>
              <w:pStyle w:val="Standard"/>
              <w:widowControl w:val="0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19"/>
                <w:szCs w:val="19"/>
              </w:rPr>
              <w:t xml:space="preserve">. Remplacement d’un </w:t>
            </w:r>
            <w:r>
              <w:rPr>
                <w:rFonts w:ascii="Marianne" w:hAnsi="Marianne"/>
                <w:sz w:val="19"/>
                <w:szCs w:val="19"/>
              </w:rPr>
              <w:t>pivot/rampe usagés (suppression de fuites, efficience de l’eau)</w:t>
            </w:r>
          </w:p>
          <w:p w:rsidR="00024111" w:rsidRDefault="004C6D30">
            <w:pPr>
              <w:pStyle w:val="Standard"/>
              <w:widowControl w:val="0"/>
              <w:rPr>
                <w:sz w:val="19"/>
                <w:szCs w:val="19"/>
              </w:rPr>
            </w:pPr>
            <w:r>
              <w:rPr>
                <w:rFonts w:ascii="Marianne" w:hAnsi="Marianne"/>
                <w:sz w:val="19"/>
                <w:szCs w:val="19"/>
              </w:rPr>
              <w:t>. Remplacement d’asperseurs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19"/>
                <w:szCs w:val="19"/>
              </w:rPr>
            </w:pPr>
          </w:p>
        </w:tc>
      </w:tr>
      <w:tr w:rsidR="0002411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F67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Régulation électronique</w:t>
            </w:r>
          </w:p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des stations de pompages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 xml:space="preserve">Permet de réduire la pression de prélèvements instantanés sur la ressource en eau et de faire des économies </w:t>
            </w:r>
            <w:r>
              <w:rPr>
                <w:rFonts w:ascii="Marianne" w:hAnsi="Marianne"/>
                <w:color w:val="000000"/>
                <w:sz w:val="19"/>
                <w:szCs w:val="19"/>
              </w:rPr>
              <w:t>d’énergie.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19"/>
                <w:szCs w:val="19"/>
              </w:rPr>
            </w:pPr>
          </w:p>
        </w:tc>
      </w:tr>
      <w:tr w:rsidR="0002411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F100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Vannes de régulation de pression et de débit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19"/>
                <w:szCs w:val="19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19"/>
                <w:szCs w:val="19"/>
              </w:rPr>
            </w:pPr>
          </w:p>
        </w:tc>
      </w:tr>
      <w:tr w:rsidR="0002411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F101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Conduites enterrées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PVC ou PE en remplacement des tuyaux aériens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19"/>
                <w:szCs w:val="19"/>
              </w:rPr>
            </w:pPr>
          </w:p>
        </w:tc>
      </w:tr>
      <w:tr w:rsidR="00024111">
        <w:tc>
          <w:tcPr>
            <w:tcW w:w="20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 xml:space="preserve">F92 </w:t>
            </w:r>
          </w:p>
        </w:tc>
        <w:tc>
          <w:tcPr>
            <w:tcW w:w="2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4C6D30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19"/>
                <w:szCs w:val="19"/>
              </w:rPr>
            </w:pPr>
            <w:r>
              <w:rPr>
                <w:rFonts w:ascii="Marianne" w:hAnsi="Marianne"/>
                <w:color w:val="000000"/>
                <w:sz w:val="19"/>
                <w:szCs w:val="19"/>
              </w:rPr>
              <w:t>Station météo connectée</w:t>
            </w:r>
          </w:p>
        </w:tc>
        <w:tc>
          <w:tcPr>
            <w:tcW w:w="4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19"/>
                <w:szCs w:val="19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4111" w:rsidRDefault="00024111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19"/>
                <w:szCs w:val="19"/>
              </w:rPr>
            </w:pPr>
          </w:p>
        </w:tc>
      </w:tr>
    </w:tbl>
    <w:p w:rsidR="00024111" w:rsidRDefault="00024111">
      <w:pPr>
        <w:pStyle w:val="Standard"/>
        <w:tabs>
          <w:tab w:val="right" w:pos="9921"/>
        </w:tabs>
        <w:spacing w:after="57"/>
      </w:pPr>
    </w:p>
    <w:sectPr w:rsidR="00024111">
      <w:footerReference w:type="default" r:id="rId8"/>
      <w:pgSz w:w="11906" w:h="16838"/>
      <w:pgMar w:top="850" w:right="850" w:bottom="1940" w:left="850" w:header="0" w:footer="72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6D30">
      <w:r>
        <w:separator/>
      </w:r>
    </w:p>
  </w:endnote>
  <w:endnote w:type="continuationSeparator" w:id="0">
    <w:p w:rsidR="00000000" w:rsidRDefault="004C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rianne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;serif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11" w:rsidRDefault="00024111">
    <w:pPr>
      <w:pStyle w:val="Standard"/>
      <w:tabs>
        <w:tab w:val="right" w:pos="9921"/>
      </w:tabs>
      <w:spacing w:after="57"/>
      <w:jc w:val="both"/>
      <w:rPr>
        <w:rFonts w:ascii="Marianne" w:eastAsia="Times New Roman" w:hAnsi="Marianne" w:cs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6D30">
      <w:r>
        <w:separator/>
      </w:r>
    </w:p>
  </w:footnote>
  <w:footnote w:type="continuationSeparator" w:id="0">
    <w:p w:rsidR="00000000" w:rsidRDefault="004C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03B2"/>
    <w:multiLevelType w:val="multilevel"/>
    <w:tmpl w:val="CFC09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F25702"/>
    <w:multiLevelType w:val="multilevel"/>
    <w:tmpl w:val="4AFC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11"/>
    <w:rsid w:val="00024111"/>
    <w:rsid w:val="004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41C28-4050-46D5-B6C8-5226C8A4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paragraph" w:styleId="Titre1">
    <w:name w:val="heading 1"/>
    <w:basedOn w:val="Normal"/>
    <w:autoRedefine/>
    <w:qFormat/>
    <w:pPr>
      <w:widowControl w:val="0"/>
      <w:ind w:left="111"/>
      <w:jc w:val="center"/>
      <w:outlineLvl w:val="0"/>
    </w:pPr>
    <w:rPr>
      <w:b/>
      <w:bCs/>
    </w:rPr>
  </w:style>
  <w:style w:type="paragraph" w:styleId="Titre2">
    <w:name w:val="heading 2"/>
    <w:basedOn w:val="Normal"/>
    <w:qFormat/>
    <w:pPr>
      <w:keepNext/>
      <w:keepLines/>
      <w:widowControl w:val="0"/>
      <w:spacing w:before="40"/>
      <w:outlineLvl w:val="1"/>
    </w:pPr>
    <w:rPr>
      <w:rFonts w:ascii="Arial" w:eastAsia="Arial" w:hAnsi="Arial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qFormat/>
    <w:rPr>
      <w:color w:val="5770BE"/>
      <w:u w:val="single"/>
    </w:rPr>
  </w:style>
  <w:style w:type="character" w:customStyle="1" w:styleId="dateCar">
    <w:name w:val="date Car"/>
    <w:basedOn w:val="Policepardfaut"/>
    <w:qFormat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qFormat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qFormat/>
    <w:rPr>
      <w:sz w:val="20"/>
      <w:lang w:val="fr-FR"/>
    </w:rPr>
  </w:style>
  <w:style w:type="character" w:customStyle="1" w:styleId="ObjetCar">
    <w:name w:val="Objet Car"/>
    <w:basedOn w:val="CorpsdetexteCar"/>
    <w:qFormat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qFormat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qFormat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Pr>
      <w:rFonts w:eastAsia="Arial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qFormat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qFormat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qFormat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qFormat/>
    <w:rPr>
      <w:rFonts w:ascii="Arial" w:eastAsia="Arial" w:hAnsi="Arial" w:cs="Arial"/>
      <w:color w:val="344E4A"/>
      <w:sz w:val="26"/>
      <w:szCs w:val="26"/>
    </w:rPr>
  </w:style>
  <w:style w:type="character" w:customStyle="1" w:styleId="Date2Car">
    <w:name w:val="Date 2 Car"/>
    <w:basedOn w:val="Policepardfaut"/>
    <w:qFormat/>
    <w:rPr>
      <w:color w:val="231F20"/>
      <w:sz w:val="16"/>
      <w:lang w:val="fr-FR"/>
    </w:rPr>
  </w:style>
  <w:style w:type="character" w:styleId="Rfrenceintense">
    <w:name w:val="Intense Reference"/>
    <w:basedOn w:val="Policepardfaut"/>
    <w:qFormat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qFormat/>
    <w:rPr>
      <w:rFonts w:ascii="Arial" w:eastAsia="Arial" w:hAnsi="Arial" w:cs="Arial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qFormat/>
    <w:rPr>
      <w:sz w:val="20"/>
      <w:lang w:val="fr-FR"/>
    </w:rPr>
  </w:style>
  <w:style w:type="character" w:customStyle="1" w:styleId="ServiceInfoHeaderCar">
    <w:name w:val="Service Info Header Car"/>
    <w:basedOn w:val="En-tte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qFormat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qFormat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qFormat/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olicepardfaut1">
    <w:name w:val="Police par défaut1"/>
    <w:qFormat/>
  </w:style>
  <w:style w:type="character" w:customStyle="1" w:styleId="lang-la">
    <w:name w:val="lang-la"/>
    <w:basedOn w:val="Policepardfaut1"/>
    <w:qFormat/>
  </w:style>
  <w:style w:type="character" w:customStyle="1" w:styleId="Pieddepage2Car">
    <w:name w:val="Pied de page 2 Car"/>
    <w:basedOn w:val="Policepardfaut"/>
    <w:qFormat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PieddePage2Car0">
    <w:name w:val="Pied de Page 2 Car"/>
    <w:basedOn w:val="Policepardfaut"/>
    <w:qFormat/>
    <w:rPr>
      <w:color w:val="939598"/>
      <w:sz w:val="14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57737"/>
    <w:rPr>
      <w:rFonts w:ascii="Segoe UI" w:hAnsi="Segoe UI" w:cs="Mangal"/>
      <w:sz w:val="18"/>
      <w:szCs w:val="16"/>
    </w:rPr>
  </w:style>
  <w:style w:type="character" w:customStyle="1" w:styleId="ListLabel13">
    <w:name w:val="ListLabel 13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Marianne" w:eastAsia="SimSun" w:hAnsi="Marianne" w:cs="Arial"/>
      <w:color w:val="FF0000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1">
    <w:name w:val="ListLabel 21"/>
    <w:qFormat/>
    <w:rPr>
      <w:rFonts w:cs="Arial"/>
      <w:color w:val="FF000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Marianne" w:hAnsi="Marianne" w:cs="OpenSymbol"/>
      <w:sz w:val="22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ascii="Marianne" w:eastAsia="Times New Roman" w:hAnsi="Marianne" w:cs="Times New Roman"/>
      <w:b/>
      <w:bCs/>
      <w:sz w:val="18"/>
      <w:szCs w:val="18"/>
    </w:rPr>
  </w:style>
  <w:style w:type="character" w:customStyle="1" w:styleId="ListLabel40">
    <w:name w:val="ListLabel 40"/>
    <w:qFormat/>
    <w:rPr>
      <w:rFonts w:ascii="Marianne" w:hAnsi="Marianne" w:cs="OpenSymbol"/>
      <w:sz w:val="22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Marianne" w:eastAsia="Times New Roman" w:hAnsi="Marianne" w:cs="Times New Roman"/>
      <w:b/>
      <w:bCs/>
      <w:sz w:val="18"/>
      <w:szCs w:val="18"/>
    </w:rPr>
  </w:style>
  <w:style w:type="paragraph" w:styleId="Titre">
    <w:name w:val="Title"/>
    <w:basedOn w:val="Standard"/>
    <w:next w:val="Corpsdetexte"/>
    <w:qFormat/>
    <w:rPr>
      <w:rFonts w:ascii="Arial" w:eastAsia="Arial" w:hAnsi="Arial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Normal"/>
    <w:pPr>
      <w:widowControl w:val="0"/>
    </w:pPr>
  </w:style>
  <w:style w:type="paragraph" w:styleId="Lgende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Titre10">
    <w:name w:val="Titre1"/>
    <w:next w:val="Corpsdetexte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line="276" w:lineRule="auto"/>
    </w:pPr>
    <w:rPr>
      <w:sz w:val="20"/>
    </w:rPr>
  </w:style>
  <w:style w:type="paragraph" w:styleId="Paragraphedeliste">
    <w:name w:val="List Paragraph"/>
    <w:basedOn w:val="Standard"/>
    <w:qFormat/>
    <w:pPr>
      <w:spacing w:before="2"/>
      <w:ind w:left="474" w:hanging="346"/>
    </w:pPr>
  </w:style>
  <w:style w:type="paragraph" w:customStyle="1" w:styleId="TableParagraph">
    <w:name w:val="Table Paragraph"/>
    <w:basedOn w:val="Standard"/>
    <w:qFormat/>
  </w:style>
  <w:style w:type="paragraph" w:customStyle="1" w:styleId="Date1">
    <w:name w:val="Date1"/>
    <w:basedOn w:val="Standard"/>
    <w:qFormat/>
    <w:pPr>
      <w:ind w:left="111"/>
    </w:pPr>
    <w:rPr>
      <w:i/>
      <w:color w:val="231F20"/>
      <w:sz w:val="20"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13"/>
        <w:tab w:val="right" w:pos="9026"/>
      </w:tabs>
    </w:pPr>
  </w:style>
  <w:style w:type="paragraph" w:styleId="Pieddepage">
    <w:name w:val="footer"/>
    <w:basedOn w:val="Standard"/>
    <w:pPr>
      <w:tabs>
        <w:tab w:val="center" w:pos="4513"/>
        <w:tab w:val="right" w:pos="9026"/>
      </w:tabs>
    </w:pPr>
  </w:style>
  <w:style w:type="paragraph" w:customStyle="1" w:styleId="Objet">
    <w:name w:val="Objet"/>
    <w:basedOn w:val="Textbody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qFormat/>
    <w:pPr>
      <w:ind w:left="0"/>
      <w:jc w:val="right"/>
    </w:pPr>
    <w:rPr>
      <w:color w:val="000000"/>
      <w:sz w:val="16"/>
    </w:rPr>
  </w:style>
  <w:style w:type="paragraph" w:customStyle="1" w:styleId="Titredelapage">
    <w:name w:val="Titre de la page"/>
    <w:basedOn w:val="Standard"/>
    <w:qFormat/>
    <w:pPr>
      <w:spacing w:after="120" w:line="264" w:lineRule="auto"/>
      <w:jc w:val="center"/>
    </w:pPr>
    <w:rPr>
      <w:rFonts w:ascii="Arial" w:eastAsia="Arial" w:hAnsi="Arial"/>
      <w:b/>
      <w:bCs/>
      <w:szCs w:val="20"/>
      <w:lang w:eastAsia="fr-FR"/>
    </w:rPr>
  </w:style>
  <w:style w:type="paragraph" w:customStyle="1" w:styleId="Sous-titrecentrbold">
    <w:name w:val="Sous-titre centré bold"/>
    <w:basedOn w:val="Titredelapage"/>
    <w:qFormat/>
    <w:rPr>
      <w:sz w:val="16"/>
      <w:szCs w:val="16"/>
    </w:rPr>
  </w:style>
  <w:style w:type="paragraph" w:customStyle="1" w:styleId="Sous-titre1">
    <w:name w:val="Sous-titre1"/>
    <w:basedOn w:val="Standard"/>
    <w:qFormat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qFormat/>
    <w:rPr>
      <w:b w:val="0"/>
      <w:bCs w:val="0"/>
    </w:rPr>
  </w:style>
  <w:style w:type="paragraph" w:customStyle="1" w:styleId="Titre1demapage">
    <w:name w:val="Titre 1 de ma page"/>
    <w:basedOn w:val="Textbody"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qFormat/>
    <w:rPr>
      <w:sz w:val="16"/>
      <w:szCs w:val="16"/>
    </w:rPr>
  </w:style>
  <w:style w:type="paragraph" w:customStyle="1" w:styleId="Titre3demapage">
    <w:name w:val="Titre 3 de ma page"/>
    <w:basedOn w:val="Titre2demapage"/>
    <w:qFormat/>
    <w:rPr>
      <w:b w:val="0"/>
      <w:bCs w:val="0"/>
    </w:rPr>
  </w:style>
  <w:style w:type="paragraph" w:customStyle="1" w:styleId="Date2">
    <w:name w:val="Date 2"/>
    <w:basedOn w:val="Standard"/>
    <w:qFormat/>
    <w:pPr>
      <w:spacing w:before="139"/>
      <w:jc w:val="right"/>
    </w:pPr>
    <w:rPr>
      <w:color w:val="231F20"/>
      <w:sz w:val="16"/>
    </w:rPr>
  </w:style>
  <w:style w:type="paragraph" w:styleId="NormalWeb">
    <w:name w:val="Normal (Web)"/>
    <w:basedOn w:val="Standard"/>
    <w:qFormat/>
    <w:pPr>
      <w:spacing w:before="280" w:after="280"/>
    </w:pPr>
    <w:rPr>
      <w:rFonts w:ascii="Times New Roman" w:eastAsia="Times New Roman" w:hAnsi="Times New Roman" w:cs="Times New Roman"/>
      <w:lang w:eastAsia="fr-FR"/>
    </w:rPr>
  </w:style>
  <w:style w:type="paragraph" w:styleId="Sous-titre">
    <w:name w:val="Subtitle"/>
    <w:basedOn w:val="Titre10"/>
    <w:qFormat/>
    <w:pPr>
      <w:jc w:val="center"/>
    </w:pPr>
    <w:rPr>
      <w:i/>
      <w:iCs/>
    </w:rPr>
  </w:style>
  <w:style w:type="paragraph" w:customStyle="1" w:styleId="Date10">
    <w:name w:val="Date 1"/>
    <w:basedOn w:val="Textbody"/>
    <w:qFormat/>
  </w:style>
  <w:style w:type="paragraph" w:customStyle="1" w:styleId="ServiceInfoHeader">
    <w:name w:val="Service Info Header"/>
    <w:basedOn w:val="En-tte"/>
    <w:qFormat/>
    <w:pPr>
      <w:jc w:val="right"/>
    </w:pPr>
    <w:rPr>
      <w:b/>
      <w:bCs/>
    </w:rPr>
  </w:style>
  <w:style w:type="paragraph" w:customStyle="1" w:styleId="PieddePage0">
    <w:name w:val="Pied de Page"/>
    <w:basedOn w:val="Standard"/>
    <w:qFormat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Textbody"/>
    <w:qFormat/>
    <w:rPr>
      <w:b/>
      <w:bCs/>
      <w:sz w:val="24"/>
    </w:rPr>
  </w:style>
  <w:style w:type="paragraph" w:customStyle="1" w:styleId="Titrecentral">
    <w:name w:val="Titre central"/>
    <w:basedOn w:val="Titre1"/>
    <w:qFormat/>
    <w:pPr>
      <w:ind w:left="0"/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Pieddepage2">
    <w:name w:val="Pied de page 2"/>
    <w:basedOn w:val="Standard"/>
    <w:qFormat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qFormat/>
    <w:pPr>
      <w:jc w:val="right"/>
    </w:pPr>
    <w:rPr>
      <w:b/>
      <w:bCs/>
    </w:rPr>
  </w:style>
  <w:style w:type="paragraph" w:customStyle="1" w:styleId="PieddePage20">
    <w:name w:val="Pied de Page 2"/>
    <w:basedOn w:val="Standard"/>
    <w:qFormat/>
    <w:pPr>
      <w:spacing w:line="161" w:lineRule="exact"/>
    </w:pPr>
    <w:rPr>
      <w:color w:val="939598"/>
      <w:sz w:val="14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rpsdetexte2">
    <w:name w:val="Body Text 2"/>
    <w:basedOn w:val="Standard"/>
    <w:qFormat/>
    <w:pPr>
      <w:ind w:right="423" w:firstLine="68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57737"/>
    <w:rPr>
      <w:rFonts w:ascii="Segoe UI" w:hAnsi="Segoe UI" w:cs="Mangal"/>
      <w:sz w:val="18"/>
      <w:szCs w:val="16"/>
    </w:rPr>
  </w:style>
  <w:style w:type="paragraph" w:customStyle="1" w:styleId="Contenudecadre">
    <w:name w:val="Contenu de cadre"/>
    <w:basedOn w:val="Normal"/>
    <w:qFormat/>
  </w:style>
  <w:style w:type="numbering" w:customStyle="1" w:styleId="Aucuneliste1">
    <w:name w:val="Aucune liste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tm-relance-irrigation@landes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NOTE_DDTM</vt:lpstr>
    </vt:vector>
  </TitlesOfParts>
  <Company>Chambre d'Agriculture des Landes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NOTE_DDTM</dc:title>
  <dc:subject/>
  <dc:creator>Patricia ZAGO</dc:creator>
  <dc:description/>
  <cp:lastModifiedBy>Patricia ZAGO</cp:lastModifiedBy>
  <cp:revision>2</cp:revision>
  <dcterms:created xsi:type="dcterms:W3CDTF">2023-02-16T13:14:00Z</dcterms:created>
  <dcterms:modified xsi:type="dcterms:W3CDTF">2023-02-16T13:14:00Z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Chambre d'Agriculture des Landes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4</vt:i4>
  </property>
  <property fmtid="{D5CDD505-2E9C-101B-9397-08002B2CF9AE}" pid="7" name="HyperlinksChanged">
    <vt:bool>false</vt:bool>
  </property>
  <property fmtid="{D5CDD505-2E9C-101B-9397-08002B2CF9AE}" pid="8" name="LastSaved">
    <vt:filetime>2020-03-05T00:00:00Z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